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rPr>
          <w:color w:val="ff0000"/>
          <w:sz w:val="28"/>
        </w:rPr>
      </w:pPr>
      <w:r>
        <w:rPr>
          <w:color w:val="ff0000"/>
          <w:sz w:val="28"/>
        </w:rPr>
        <w:t xml:space="preserve">                                                                                                                         </w:t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ЗАКОН</w:t>
      </w:r>
    </w:p>
    <w:p>
      <w:pPr>
        <w:pStyle w:val="ConsPlusTitle"/>
        <w:ind w:right="-1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Алтайского края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</w:p>
    <w:p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>
      <w:pPr>
        <w:pStyle w:val="ConsPlusTitle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приложение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закону Алтайского края </w:t>
      </w:r>
    </w:p>
    <w:p>
      <w:pPr>
        <w:pStyle w:val="ConsPlusTitle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</w:t>
      </w:r>
      <w:r>
        <w:rPr>
          <w:rFonts w:ascii="Times New Roman" w:hAnsi="Times New Roman" w:cs="Times New Roman"/>
          <w:sz w:val="28"/>
          <w:szCs w:val="28"/>
        </w:rPr>
        <w:t xml:space="preserve">статусе и границах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административно-территориального образования город Новоалтайск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pStyle w:val="ConsPlusTitle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Алтайского края»</w:t>
      </w:r>
    </w:p>
    <w:p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>
      <w:pPr>
        <w:widowControl w:val="off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1</w:t>
      </w:r>
    </w:p>
    <w:p>
      <w:pPr>
        <w:widowControl w:val="off"/>
        <w:rPr>
          <w:b/>
          <w:i/>
          <w:sz w:val="28"/>
          <w:szCs w:val="28"/>
        </w:rPr>
      </w:pPr>
    </w:p>
    <w:p>
      <w:pPr>
        <w:pStyle w:val="a3"/>
        <w:ind w:firstLine="709"/>
        <w:rPr>
          <w:szCs w:val="28"/>
        </w:rPr>
      </w:pPr>
      <w:r>
        <w:rPr>
          <w:szCs w:val="28"/>
        </w:rPr>
        <w:t xml:space="preserve">Внести в </w:t>
      </w:r>
      <w:r>
        <w:rPr>
          <w:szCs w:val="28"/>
        </w:rPr>
        <w:t xml:space="preserve">приложение 1 к </w:t>
      </w:r>
      <w:r>
        <w:rPr>
          <w:szCs w:val="28"/>
        </w:rPr>
        <w:t xml:space="preserve">закон</w:t>
      </w:r>
      <w:r>
        <w:rPr>
          <w:szCs w:val="28"/>
        </w:rPr>
        <w:t xml:space="preserve">у</w:t>
      </w:r>
      <w:r>
        <w:rPr>
          <w:szCs w:val="28"/>
        </w:rPr>
        <w:t xml:space="preserve"> Алтайского края от 27 декабря 2008 года №</w:t>
      </w:r>
      <w:r>
        <w:rPr>
          <w:szCs w:val="28"/>
        </w:rPr>
        <w:t xml:space="preserve"> </w:t>
      </w:r>
      <w:r>
        <w:rPr>
          <w:szCs w:val="28"/>
        </w:rPr>
        <w:t xml:space="preserve">14</w:t>
      </w:r>
      <w:r>
        <w:rPr>
          <w:szCs w:val="28"/>
        </w:rPr>
        <w:t xml:space="preserve">3</w:t>
      </w:r>
      <w:r>
        <w:rPr>
          <w:szCs w:val="28"/>
        </w:rPr>
        <w:t xml:space="preserve">-ЗС </w:t>
      </w:r>
      <w:r>
        <w:rPr>
          <w:szCs w:val="28"/>
        </w:rPr>
        <w:t xml:space="preserve">«О</w:t>
      </w:r>
      <w:r>
        <w:rPr>
          <w:szCs w:val="28"/>
        </w:rPr>
        <w:t xml:space="preserve"> статусе и границах муниципального</w:t>
      </w:r>
      <w:r>
        <w:rPr>
          <w:szCs w:val="28"/>
        </w:rPr>
        <w:t xml:space="preserve"> и </w:t>
      </w:r>
      <w:r>
        <w:rPr>
          <w:szCs w:val="28"/>
        </w:rPr>
        <w:t xml:space="preserve">административно-территориального образования</w:t>
      </w:r>
      <w:r>
        <w:rPr>
          <w:szCs w:val="28"/>
        </w:rPr>
        <w:t xml:space="preserve"> </w:t>
      </w:r>
      <w:r>
        <w:rPr>
          <w:szCs w:val="28"/>
        </w:rPr>
        <w:t xml:space="preserve">город Новоалтайск</w:t>
      </w:r>
      <w:r>
        <w:rPr>
          <w:szCs w:val="28"/>
        </w:rPr>
        <w:t xml:space="preserve"> Алтайского края» (</w:t>
      </w:r>
      <w:r>
        <w:rPr>
          <w:szCs w:val="28"/>
        </w:rPr>
        <w:t xml:space="preserve">Сборник законодательства Алтайского края, 2008, № 152, часть </w:t>
      </w:r>
      <w:r>
        <w:rPr>
          <w:szCs w:val="28"/>
          <w:lang w:val="en-US"/>
        </w:rPr>
        <w:t xml:space="preserve">V</w:t>
      </w:r>
      <w:r>
        <w:rPr>
          <w:szCs w:val="28"/>
        </w:rPr>
        <w:t xml:space="preserve">; 2013, № 210, часть </w:t>
      </w:r>
      <w:r>
        <w:rPr>
          <w:szCs w:val="28"/>
          <w:lang w:val="en-US"/>
        </w:rPr>
        <w:t xml:space="preserve">I</w:t>
      </w:r>
      <w:r>
        <w:rPr>
          <w:szCs w:val="28"/>
        </w:rPr>
        <w:t xml:space="preserve">; </w:t>
      </w:r>
      <w:r>
        <w:rPr>
          <w:rFonts w:eastAsia="Calibri"/>
          <w:szCs w:val="28"/>
          <w:lang w:eastAsia="en-US"/>
        </w:rPr>
        <w:t xml:space="preserve">Официальный интернет-портал правовой информации (www.pravo.gov.ru), </w:t>
      </w:r>
      <w:r>
        <w:rPr>
          <w:rFonts w:eastAsia="Calibri"/>
          <w:szCs w:val="28"/>
          <w:lang w:eastAsia="en-US"/>
        </w:rPr>
        <w:t xml:space="preserve">6 </w:t>
      </w:r>
      <w:r>
        <w:rPr>
          <w:rFonts w:eastAsia="Calibri"/>
          <w:szCs w:val="28"/>
          <w:lang w:eastAsia="en-US"/>
        </w:rPr>
        <w:t xml:space="preserve">сентября 2017 года, 2 марта 2018 года) </w:t>
      </w:r>
      <w:r>
        <w:rPr>
          <w:szCs w:val="28"/>
        </w:rPr>
        <w:t xml:space="preserve">изменени</w:t>
      </w:r>
      <w:r>
        <w:rPr>
          <w:szCs w:val="28"/>
        </w:rPr>
        <w:t xml:space="preserve">е</w:t>
      </w:r>
      <w:r>
        <w:rPr>
          <w:szCs w:val="28"/>
        </w:rPr>
        <w:t xml:space="preserve">, изложив его </w:t>
      </w:r>
      <w:r>
        <w:rPr>
          <w:szCs w:val="28"/>
        </w:rPr>
        <w:t xml:space="preserve">в следующей редакции: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4727"/>
      </w:tblGrid>
      <w:tr>
        <w:tc>
          <w:tcPr>
            <w:tcW w:w="4962" w:type="dxa"/>
            <w:shd w:val="clear" w:color="auto" w:fill="auto"/>
          </w:tcPr>
          <w:p>
            <w:pPr>
              <w:widowControl w:val="off"/>
              <w:jc w:val="both"/>
              <w:rPr>
                <w:sz w:val="28"/>
                <w:szCs w:val="28"/>
              </w:rPr>
            </w:pPr>
          </w:p>
        </w:tc>
        <w:tc>
          <w:tcPr>
            <w:tcW w:w="4727" w:type="dxa"/>
            <w:shd w:val="clear" w:color="auto" w:fill="auto"/>
          </w:tcPr>
          <w:p>
            <w:pPr>
              <w:widowControl w:val="o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«ПРИЛОЖЕНИЕ </w:t>
            </w:r>
            <w:r>
              <w:rPr>
                <w:sz w:val="28"/>
                <w:szCs w:val="28"/>
              </w:rPr>
              <w:t xml:space="preserve">1</w:t>
            </w:r>
          </w:p>
          <w:p>
            <w:pPr>
              <w:widowControl w:val="o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</w:t>
            </w:r>
            <w:r>
              <w:rPr>
                <w:sz w:val="28"/>
                <w:szCs w:val="28"/>
              </w:rPr>
              <w:t xml:space="preserve"> закону Алтайского края «О статусе и границах муницип</w:t>
            </w:r>
            <w:r>
              <w:rPr>
                <w:sz w:val="28"/>
                <w:szCs w:val="28"/>
              </w:rPr>
              <w:t xml:space="preserve">ального</w:t>
            </w:r>
            <w:r>
              <w:rPr>
                <w:sz w:val="28"/>
                <w:szCs w:val="28"/>
              </w:rPr>
              <w:t xml:space="preserve"> и </w:t>
            </w:r>
            <w:r>
              <w:rPr>
                <w:spacing w:val="4"/>
                <w:sz w:val="28"/>
                <w:szCs w:val="28"/>
              </w:rPr>
              <w:t xml:space="preserve">административно-</w:t>
            </w:r>
            <w:r>
              <w:rPr>
                <w:spacing w:val="4"/>
                <w:sz w:val="28"/>
                <w:szCs w:val="28"/>
              </w:rPr>
              <w:t xml:space="preserve">т</w:t>
            </w:r>
            <w:r>
              <w:rPr>
                <w:spacing w:val="4"/>
                <w:sz w:val="28"/>
                <w:szCs w:val="28"/>
              </w:rPr>
              <w:t xml:space="preserve">ерриториального</w:t>
            </w:r>
            <w:r>
              <w:rPr>
                <w:sz w:val="28"/>
                <w:szCs w:val="28"/>
              </w:rPr>
              <w:t xml:space="preserve"> образования город Новоалтайск</w:t>
            </w:r>
            <w:r>
              <w:rPr>
                <w:sz w:val="28"/>
                <w:szCs w:val="28"/>
              </w:rPr>
              <w:t xml:space="preserve"> Алтайского края»</w:t>
            </w:r>
          </w:p>
        </w:tc>
      </w:tr>
    </w:tbl>
    <w:p>
      <w:pPr>
        <w:rPr>
          <w:sz w:val="28"/>
          <w:szCs w:val="28"/>
        </w:rPr>
      </w:pPr>
    </w:p>
    <w:p>
      <w:pPr>
        <w:jc w:val="center"/>
        <w:rPr>
          <w:sz w:val="28"/>
        </w:rPr>
      </w:pPr>
      <w:r>
        <w:rPr>
          <w:sz w:val="28"/>
        </w:rPr>
        <w:t xml:space="preserve">ОПИСАНИЕ ГРАНИЦ</w:t>
      </w:r>
    </w:p>
    <w:p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муниципального образования </w:t>
      </w:r>
    </w:p>
    <w:p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город Новоалтайск</w:t>
      </w:r>
      <w:r>
        <w:rPr>
          <w:b/>
          <w:bCs/>
          <w:sz w:val="28"/>
        </w:rPr>
        <w:t xml:space="preserve"> Алтайского края</w:t>
      </w:r>
    </w:p>
    <w:p>
      <w:pPr>
        <w:jc w:val="center"/>
        <w:rPr>
          <w:sz w:val="28"/>
          <w:szCs w:val="24"/>
        </w:rPr>
      </w:pP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ПЛАН ГРАНИЦ:</w:t>
      </w:r>
    </w:p>
    <w:p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 xml:space="preserve">Схема расположения листов</w:t>
      </w: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59499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5949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1pt;height:468.5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>
      <w:pPr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</w:t>
      </w:r>
    </w:p>
    <w:p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8407" cy="5247722"/>
                <wp:effectExtent l="0" t="0" r="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138260" cy="52475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3.3pt;height:413.2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</w:p>
    <w:p>
      <w:pPr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 55(9) до точки 55(23)</w:t>
      </w:r>
    </w:p>
    <w:p>
      <w:pPr>
        <w:rPr>
          <w:color w:val="ff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95898" cy="3132813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200525" cy="3136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30.4pt;height:246.7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6273165"/>
                <wp:effectExtent l="0" t="0" r="0" b="0"/>
                <wp:docPr id="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6273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1pt;height:493.9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</w:t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950" cy="4864735"/>
                <wp:effectExtent l="0" t="0" r="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9950" cy="4864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8.5pt;height:383.0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 6 до точки 11(17)</w:t>
      </w:r>
    </w:p>
    <w:p>
      <w:pPr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3968750"/>
                <wp:effectExtent l="0" t="0" r="0" b="0"/>
                <wp:docPr id="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3968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1pt;height:312.5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 11(18) до точки 20(2)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5820" cy="2719070"/>
                <wp:effectExtent l="0" t="0" r="0" b="5080"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25820" cy="2719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6.6pt;height:214.1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4</w:t>
      </w: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950" cy="6176010"/>
                <wp:effectExtent l="0" t="0" r="0" b="0"/>
                <wp:docPr id="8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9950" cy="6176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8.5pt;height:486.3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5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3542030"/>
                <wp:effectExtent l="0" t="0" r="0" b="1270"/>
                <wp:docPr id="9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3542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8.0pt;height:278.9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6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7419340"/>
                <wp:effectExtent l="0" t="0" r="0" b="0"/>
                <wp:docPr id="10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7419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8.0pt;height:584.2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 мз136 до точки мз141</w: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14010" cy="3072765"/>
                <wp:effectExtent l="0" t="0" r="0" b="0"/>
                <wp:docPr id="11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14010" cy="3072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26.3pt;height:241.9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 мз96 до точки </w:t>
      </w:r>
      <w:r>
        <w:rPr>
          <w:sz w:val="28"/>
          <w:szCs w:val="28"/>
        </w:rPr>
        <w:t xml:space="preserve">мз</w:t>
      </w:r>
      <w:r>
        <w:rPr>
          <w:sz w:val="28"/>
          <w:szCs w:val="28"/>
        </w:rPr>
        <w:t xml:space="preserve"> 122, от точки 500(1) до точки мз126</w:t>
      </w: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5224780"/>
                <wp:effectExtent l="0" t="0" r="0" b="0"/>
                <wp:docPr id="12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52247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8.0pt;height:411.4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7</w:t>
      </w:r>
    </w:p>
    <w:p>
      <w:pPr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7419340"/>
                <wp:effectExtent l="0" t="0" r="0" b="0"/>
                <wp:docPr id="13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7419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1pt;height:584.2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 мз162 до точки н8</w:t>
      </w:r>
    </w:p>
    <w:p>
      <w:pPr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95595" cy="2060575"/>
                <wp:effectExtent l="0" t="0" r="0" b="0"/>
                <wp:docPr id="14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395595" cy="2060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24.8pt;height:162.2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8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5170170"/>
                <wp:effectExtent l="0" t="0" r="0" b="0"/>
                <wp:docPr id="15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51701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8.0pt;height:407.1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9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1580" cy="5474970"/>
                <wp:effectExtent l="0" t="0" r="0" b="0"/>
                <wp:docPr id="16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291580" cy="5474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95.4pt;height:431.1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10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2145665"/>
                <wp:effectExtent l="0" t="0" r="0" b="6985"/>
                <wp:docPr id="17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2145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8.0pt;height:168.9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11</w:t>
      </w: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597535"/>
                <wp:effectExtent l="0" t="0" r="0" b="0"/>
                <wp:docPr id="18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597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8.0pt;height:47.0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12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2335" cy="7419340"/>
                <wp:effectExtent l="0" t="0" r="0" b="0"/>
                <wp:docPr id="19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712335" cy="7419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71.0pt;height:584.2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13</w:t>
      </w:r>
    </w:p>
    <w:p>
      <w:pPr>
        <w:jc w:val="center"/>
        <w:rPr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rFonts w:ascii="Calibri" w:hAnsi="Calibri" w:cs="Calibr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70677" cy="887896"/>
                <wp:effectExtent l="19050" t="0" r="0" b="0"/>
                <wp:docPr id="20" name="Рисунок 128" descr="13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3.bmp"/>
                        <pic:cNvPicPr/>
                        <pic:nvPr/>
                      </pic:nvPicPr>
                      <pic:blipFill>
                        <a:blip r:embed="rId31"/>
                        <a:srcRect l="42878" b="90714"/>
                        <a:stretch/>
                      </pic:blipFill>
                      <pic:spPr>
                        <a:xfrm>
                          <a:off x="0" y="0"/>
                          <a:ext cx="4370677" cy="887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44.1pt;height:69.9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14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5139690"/>
                <wp:effectExtent l="0" t="0" r="0" b="3810"/>
                <wp:docPr id="21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5139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8.0pt;height:404.7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15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7419340"/>
                <wp:effectExtent l="0" t="0" r="0" b="0"/>
                <wp:docPr id="22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7419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8.0pt;height:584.2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16</w: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7419340"/>
                <wp:effectExtent l="0" t="0" r="5715" b="0"/>
                <wp:docPr id="23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7419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5pt;height:584.2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17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rFonts w:ascii="Calibri" w:hAnsi="Calibri" w:cs="Calibr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1254" cy="344557"/>
                <wp:effectExtent l="19050" t="0" r="2346" b="0"/>
                <wp:docPr id="24" name="Рисунок 135" descr="17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.bmp"/>
                        <pic:cNvPicPr/>
                        <pic:nvPr/>
                      </pic:nvPicPr>
                      <pic:blipFill>
                        <a:blip r:embed="rId35"/>
                        <a:srcRect b="95357"/>
                        <a:stretch/>
                      </pic:blipFill>
                      <pic:spPr>
                        <a:xfrm>
                          <a:off x="0" y="0"/>
                          <a:ext cx="5941254" cy="344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8pt;height:27.1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18</w:t>
      </w: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7419340"/>
                <wp:effectExtent l="0" t="0" r="0" b="0"/>
                <wp:docPr id="2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7419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8.0pt;height:584.2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 500 до точки 500(10)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1987550"/>
                <wp:effectExtent l="0" t="0" r="0" b="0"/>
                <wp:docPr id="26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1987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8.0pt;height:156.5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 500(11) до точки 501(9)</w:t>
      </w: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2103120"/>
                <wp:effectExtent l="0" t="0" r="0" b="0"/>
                <wp:docPr id="2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2103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8.0pt;height:165.6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точки501(7) до точки 505</w:t>
      </w:r>
    </w:p>
    <w:p>
      <w:pPr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914015"/>
                <wp:effectExtent l="0" t="0" r="5715" b="635"/>
                <wp:docPr id="28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2914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5pt;height:229.4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19</w:t>
      </w: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7425690"/>
                <wp:effectExtent l="0" t="0" r="5715" b="3810"/>
                <wp:docPr id="29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7425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67.5pt;height:584.7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20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7419340"/>
                <wp:effectExtent l="0" t="0" r="5715" b="0"/>
                <wp:docPr id="30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7419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7.5pt;height:584.2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21</w:t>
      </w:r>
    </w:p>
    <w:p>
      <w:pPr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1718945"/>
                <wp:effectExtent l="0" t="0" r="5715" b="0"/>
                <wp:docPr id="31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171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67.5pt;height:135.3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22</w:t>
      </w: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4974590"/>
                <wp:effectExtent l="0" t="0" r="5715" b="0"/>
                <wp:docPr id="32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4974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67.5pt;height:391.7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23</w:t>
      </w: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4249420"/>
                <wp:effectExtent l="0" t="0" r="5715" b="0"/>
                <wp:docPr id="33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4249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7.5pt;height:334.6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24</w:t>
      </w: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2859405"/>
                <wp:effectExtent l="0" t="0" r="0" b="0"/>
                <wp:docPr id="34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2859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7.1pt;height:225.1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</w:p>
    <w:p>
      <w:pPr>
        <w:ind w:firstLine="709"/>
        <w:jc w:val="both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25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3042285"/>
                <wp:effectExtent l="0" t="0" r="5715" b="5715"/>
                <wp:docPr id="35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3042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7.5pt;height:239.5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26</w:t>
      </w:r>
    </w:p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5539" cy="1235033"/>
                <wp:effectExtent l="0" t="0" r="0" b="3810"/>
                <wp:docPr id="36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1236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66.6pt;height:97.2pt;mso-wrap-distance-left:0.0pt;mso-wrap-distance-top:0.0pt;mso-wrap-distance-right:0.0pt;mso-wrap-distance-bottom:0.0pt;" stroked="false">
                <v:path textboxrect="0,0,0,0"/>
                <v:imagedata r:id="rId47" o:title=""/>
              </v:shape>
            </w:pict>
          </mc:Fallback>
        </mc:AlternateContent>
      </w:r>
    </w:p>
    <w:p>
      <w:pPr>
        <w:ind w:firstLine="709"/>
        <w:jc w:val="both"/>
        <w:rPr>
          <w:sz w:val="28"/>
          <w:szCs w:val="28"/>
        </w:rPr>
      </w:pP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смежеств:</w:t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885 до 38 территория муниципального образования Зудиловский сельсовет Первомайского района Алтайского края;</w:t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38 до 39 территория</w:t>
      </w:r>
      <w:r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 xml:space="preserve">Берё</w:t>
      </w:r>
      <w:r>
        <w:rPr>
          <w:sz w:val="28"/>
          <w:szCs w:val="28"/>
        </w:rPr>
        <w:t xml:space="preserve">зовский</w:t>
      </w:r>
      <w:r>
        <w:rPr>
          <w:sz w:val="28"/>
          <w:szCs w:val="28"/>
        </w:rPr>
        <w:t xml:space="preserve"> сельсовет Первомайского района Алтайского края;</w:t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39 до 818 территория муниципального образования </w:t>
      </w:r>
      <w:r>
        <w:rPr>
          <w:sz w:val="28"/>
          <w:szCs w:val="28"/>
        </w:rPr>
        <w:t xml:space="preserve">Санниковский</w:t>
      </w:r>
      <w:r>
        <w:rPr>
          <w:sz w:val="28"/>
          <w:szCs w:val="28"/>
        </w:rPr>
        <w:t xml:space="preserve"> сельсовет Первомайского района Алтайского края;</w:t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818 до 885 территория муниципального образования город Барнаул Алтайского края.</w: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Геодезические данные:</w:t>
      </w:r>
    </w:p>
    <w:tbl>
      <w:tblPr>
        <w:tblW w:w="9653" w:type="dxa"/>
        <w:tblInd w:w="94" w:type="dxa"/>
        <w:tblBorders>
          <w:top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1019"/>
        <w:gridCol w:w="2087"/>
        <w:gridCol w:w="1821"/>
        <w:gridCol w:w="3707"/>
      </w:tblGrid>
      <w:tr>
        <w:trPr>
          <w:trHeight w:val="504"/>
        </w:trPr>
        <w:tc>
          <w:tcPr>
            <w:tcW w:w="10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</w:t>
            </w:r>
          </w:p>
        </w:tc>
        <w:tc>
          <w:tcPr>
            <w:tcW w:w="20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Горизонтальное проложение, м</w:t>
            </w:r>
          </w:p>
        </w:tc>
        <w:tc>
          <w:tcPr>
            <w:tcW w:w="1821" w:type="dxa"/>
            <w:shd w:val="clear" w:color="auto" w:fill="auto"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Румбы</w:t>
            </w:r>
          </w:p>
        </w:tc>
        <w:tc>
          <w:tcPr>
            <w:tcW w:w="3707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Описание прохождения границ</w:t>
            </w:r>
          </w:p>
        </w:tc>
      </w:tr>
    </w:tbl>
    <w:p>
      <w:pPr>
        <w:pStyle w:val="ConsPlusNormal"/>
        <w:ind w:firstLine="0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9653" w:type="dxa"/>
        <w:jc w:val="center"/>
        <w:tblLayout w:type="fixed"/>
        <w:tblLook w:val="0020" w:firstRow="1" w:lastRow="0" w:firstColumn="0" w:lastColumn="0" w:noHBand="0" w:noVBand="0"/>
      </w:tblPr>
      <w:tblGrid>
        <w:gridCol w:w="1019"/>
        <w:gridCol w:w="1019"/>
        <w:gridCol w:w="2087"/>
        <w:gridCol w:w="1822"/>
        <w:gridCol w:w="3706"/>
      </w:tblGrid>
      <w:tr>
        <w:trPr>
          <w:jc w:val="center"/>
          <w:trHeight w:val="252"/>
          <w:tblHeader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</w:t>
            </w:r>
          </w:p>
        </w:tc>
      </w:tr>
      <w:tr>
        <w:trPr>
          <w:jc w:val="center"/>
          <w:trHeight w:val="252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Зудиловский сельсовет Первомайского района Алтайского края</w:t>
            </w: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0°10'48"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</w:t>
            </w:r>
            <w:r>
              <w:rPr>
                <w:color w:val="000000"/>
                <w:sz w:val="24"/>
                <w:szCs w:val="24"/>
              </w:rPr>
              <w:t xml:space="preserve"> середине протоки</w:t>
            </w: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56°23'60"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</w:t>
            </w:r>
            <w:r>
              <w:rPr>
                <w:color w:val="000000"/>
                <w:sz w:val="24"/>
                <w:szCs w:val="24"/>
              </w:rPr>
              <w:t xml:space="preserve"> середине протоки Старая Обь</w:t>
            </w: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23°33'22"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 до середины протоки Старая Обь</w:t>
            </w: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49°21'47"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36°56'37"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26°26'56"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16°42'39"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24°43'52"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37°10'29"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78°52'6"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75°44'1"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27°46'27"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71°16'12"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</w:t>
            </w:r>
            <w:r>
              <w:rPr>
                <w:color w:val="000000"/>
                <w:sz w:val="24"/>
                <w:szCs w:val="24"/>
              </w:rPr>
              <w:t xml:space="preserve">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74°3'51"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</w:t>
            </w:r>
            <w:r>
              <w:rPr>
                <w:color w:val="000000"/>
                <w:sz w:val="24"/>
                <w:szCs w:val="24"/>
              </w:rPr>
              <w:t xml:space="preserve">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67°40'30"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65°48'8"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лесу, кормовым угодьям</w:t>
            </w: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34°06'48''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протоку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протоку</w:t>
            </w: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72°13'47''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71°33'49''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66°40'52''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77°00'21''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79°24'49''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12°42'46''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78°41'24''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86°05'04''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132.2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81°18'34''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19°12'38''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70°49'43''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46°43'48''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47°43'51''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82°47'33''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10°18'14''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75°20'36''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84°32'31''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85°30'42''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44°37'33''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45°00'00''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82°33'24''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57°15'31''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09°59'56''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59°34'18''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64°49'50''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17°20'48''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72°49'31''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74°19'45''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29°37'01''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53°11'23''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62°14'14''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76°17'03''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62°18'47''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81°12'11''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65°44'02''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23°57'17''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53°36'27"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садовод</w:t>
            </w:r>
            <w:r>
              <w:rPr>
                <w:color w:val="000000"/>
                <w:sz w:val="24"/>
                <w:szCs w:val="24"/>
              </w:rPr>
              <w:t xml:space="preserve">ческого товарищества «</w:t>
            </w:r>
            <w:r>
              <w:rPr>
                <w:color w:val="000000"/>
                <w:sz w:val="24"/>
                <w:szCs w:val="24"/>
              </w:rPr>
              <w:t xml:space="preserve">Кармацкое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садовод</w:t>
            </w:r>
            <w:r>
              <w:rPr>
                <w:color w:val="000000"/>
                <w:sz w:val="24"/>
                <w:szCs w:val="24"/>
              </w:rPr>
              <w:t xml:space="preserve">ческого товарищества «</w:t>
            </w:r>
            <w:r>
              <w:rPr>
                <w:color w:val="000000"/>
                <w:sz w:val="24"/>
                <w:szCs w:val="24"/>
              </w:rPr>
              <w:t xml:space="preserve">Кармацкое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садовод</w:t>
            </w:r>
            <w:r>
              <w:rPr>
                <w:color w:val="000000"/>
                <w:sz w:val="24"/>
                <w:szCs w:val="24"/>
              </w:rPr>
              <w:t xml:space="preserve">ческого товарищества «</w:t>
            </w:r>
            <w:r>
              <w:rPr>
                <w:color w:val="000000"/>
                <w:sz w:val="24"/>
                <w:szCs w:val="24"/>
              </w:rPr>
              <w:t xml:space="preserve">Кармацкое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15°25'6"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68°11'36"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76°17'23''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37°11'45''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06°42'39''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76°43'55''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00°30'35''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64°25'24''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11°35'58''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64°40'48''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64°27'17''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31°36'27''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54°09'44''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61°27'09''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61°10'32''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62°02'44''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68°54'42''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18°57'24''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83°05'53''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71°33'23''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68°54'13''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67°07'42''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18°10'14''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05°26'25''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85°41'02''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54°34'02''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10°53'07''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66°17'20''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25°24'11''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75°40'59''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21°34'30''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03°23'41''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70°26'49''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15°05'55''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24°36'43''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25°16'39''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64°59'37''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25°16'39''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62°19'34''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14°34'06''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67°08'42''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30°12'43''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11°54'49''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25°31'14''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64°39'13''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29°07'59''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48°17'13''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27°54'01''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9(29)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9(30)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22°47'26''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9(30)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24°30'18''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63°37'15''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21°46'30''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63°08'21''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44°28'06''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57°58'34''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25°52'55''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62°06'25''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24°51'18''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22°56'44''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69°28'36''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19°26'08''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80°01'49''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12°02'13''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69°10'17''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03°14'22''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85°23'37''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69°25'59''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78°27'32''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68°00'28''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21°09'40''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67°52'36''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23°53'38''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90°00'00''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66°05'08''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11(23)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14°51'31''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90°00'00''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71°19'34''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10°43'02''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45°38'37''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84°46'57''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81°00'16''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89°12'04''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06°18'49''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78°26'06''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82°14'19''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07°42'34''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26°18'10''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83°24'47''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05°19'34''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80°56'50''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59°44'36''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63°01'26''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62°28'43''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03°04'29''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86°21'42''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87°12'34''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42°17'49''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33°08'06''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04°33'42''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33°55'00''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35°05'50''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81°30'34''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89°51'41''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07°31'10''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55°12'25''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67°48'11''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02°35'08''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79°52'31''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52°26'33''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22°37'11''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22°25'08''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21°57'09''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66°19'38''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20°29'43''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19°40'26''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65°50'50''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37°12'42''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протоку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07°00'08''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08°38'08''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протоки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</w:t>
            </w:r>
            <w:r>
              <w:rPr>
                <w:color w:val="000000"/>
                <w:sz w:val="24"/>
                <w:szCs w:val="24"/>
              </w:rPr>
              <w:t xml:space="preserve">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85°58'29"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</w:t>
            </w:r>
            <w:r>
              <w:rPr>
                <w:color w:val="000000"/>
                <w:sz w:val="24"/>
                <w:szCs w:val="24"/>
              </w:rPr>
              <w:t xml:space="preserve">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81°52'32"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67°23'5"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21°39'33"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леса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58°24'15"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31°2'33"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80°55'30"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86°58'50"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52°49'27"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115.1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48°41'41"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19°27'58"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63°42'38"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21°48'26"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леса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леса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54°59'24"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89°50'35"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19°44'2"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73°2'55"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15°52'47"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69°4'57"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36°49'58"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52°28'59"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49°40'3"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73°29'36"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61°28'18"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64°54'37"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38°12'2"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56,4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56°59'49''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56°59'48''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46°51'13"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41°40'47"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60°27'55"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48°38'43"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10°21'55"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11°58'19"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28°22'48"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16°1'19"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32°31'18"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87°14'4"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22°48'25"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65°50'30"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37°32'38"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79°49'18"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76°2'12"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52°24'34"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44°9'50"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59°11'56"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65°28'12"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13°48'50"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28°11'16"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175.8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66°40'14"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73°13'18"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98.19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26°26'32''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63°35'37"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8°54'22"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23°0'9"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20°33'2"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угодьям, лесу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60,6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68°19'30''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439,9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68°18'38''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65,3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61°50'04''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107,2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61°50'25''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4°20'55"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86°24'44"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50°4'8"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64°53'27"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леса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7°1'56"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19°48'32"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81°44'18"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122.8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43°11'28"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20°17'9"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28°11'0"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39°32'24"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65°37'14"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193,3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27°43'22"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63°17'33"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28°59'40"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41°4'38"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34°28'11"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64°46'30"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станции Боровиха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38°59'17"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21°02'15''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а</w:t>
            </w:r>
            <w:r>
              <w:rPr>
                <w:color w:val="000000"/>
                <w:sz w:val="24"/>
                <w:szCs w:val="24"/>
              </w:rPr>
              <w:t xml:space="preserve">втодорогу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42°11'30''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застроенной территории молочной фермы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52°16'59''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52°25'44''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52°25'46''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72°26'17''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72°07'09''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73°48'48''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74°02'14''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73°58'58''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65°34'37''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56°02'12''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56°05'39''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38°04'31''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38°14'38''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38°14'09''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30°53'30''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58°07'51''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21°06'17''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29°14'00''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11.00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69°36'29''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21°45'08''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80°14'40''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69°34'45''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21°46'13''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49°13'05''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ЮВ: 26°53'36''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застроенной территории молочной фермы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ЮВ: 26°04'11''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ЮЗ: 23°42'17"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ЮЗ: 8°7'47"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ЮВ: 43°57'20''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ЮВ: 43°57'48''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ЮВ: 43°58'37''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СВ: 39°29'53''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СВ: 39°29'54''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СВ: 39°29'59''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СЗ: 54°22'41''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55(29)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СВ: 43°27'35''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СВ: 39°28'32''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СВ: 39°32'13''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СЗ: 33°41'24''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СВ: 39°33'14''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55(34)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СВ: 40°26'07''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24°58'49''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24°57'22''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24°57'23''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24°24'41''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65°2'42"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</w:t>
            </w:r>
            <w:r>
              <w:rPr>
                <w:color w:val="000000"/>
                <w:sz w:val="24"/>
                <w:szCs w:val="24"/>
              </w:rPr>
              <w:t xml:space="preserve">рриторий </w:t>
            </w:r>
            <w:r>
              <w:rPr>
                <w:color w:val="000000"/>
                <w:sz w:val="24"/>
                <w:szCs w:val="24"/>
              </w:rPr>
              <w:t xml:space="preserve">государственного до</w:t>
            </w:r>
            <w:r>
              <w:rPr>
                <w:color w:val="000000"/>
                <w:sz w:val="24"/>
                <w:szCs w:val="24"/>
              </w:rPr>
              <w:t xml:space="preserve">рожного унитарного предприятия «</w:t>
            </w:r>
            <w:r>
              <w:rPr>
                <w:color w:val="000000"/>
                <w:sz w:val="24"/>
                <w:szCs w:val="24"/>
              </w:rPr>
              <w:t xml:space="preserve">Дорсервис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  <w:r>
              <w:rPr>
                <w:color w:val="000000"/>
                <w:sz w:val="24"/>
                <w:szCs w:val="24"/>
              </w:rPr>
              <w:t xml:space="preserve">, акционерного об</w:t>
            </w:r>
            <w:r>
              <w:rPr>
                <w:color w:val="000000"/>
                <w:sz w:val="24"/>
                <w:szCs w:val="24"/>
              </w:rPr>
              <w:t xml:space="preserve">щества «Фактория»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25°27'29"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мз99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61°6'5"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30°48'57"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мз101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61°58'37''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мз101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мз102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26°10'14''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мз102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мз103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60°59'42''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мз103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мз104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27°54'54''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мз104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мз105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61°53'48''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мз105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мз106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30°38'46''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мз106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мз107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59°38'59''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мз107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мз108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31°20'45''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мз108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59°37'15''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25°0'39"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61°58'18"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мз111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26°16'34''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</w:t>
            </w:r>
            <w:r>
              <w:rPr>
                <w:color w:val="000000"/>
                <w:sz w:val="24"/>
                <w:szCs w:val="24"/>
              </w:rPr>
              <w:t xml:space="preserve">1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</w:t>
            </w:r>
            <w:r>
              <w:rPr>
                <w:color w:val="000000"/>
                <w:sz w:val="24"/>
                <w:szCs w:val="24"/>
              </w:rPr>
              <w:t xml:space="preserve">з112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25°54'43''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70°59'35"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21°20'20"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86°56'20"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24°50'28"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11°34'38"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26°50'28"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67°8'52"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30°14'32"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40°54'19''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44°59'59''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40°54'51''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40°55'29''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40°55'12''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40°55'13''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40°54'35''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41°59'13''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мз121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40°54'33''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53°20'46''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508(1)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1321.2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26°33'08''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508(1)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26°6'6"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40°9'8"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</w:t>
            </w:r>
            <w:r>
              <w:rPr>
                <w:color w:val="000000"/>
                <w:sz w:val="24"/>
                <w:szCs w:val="24"/>
              </w:rPr>
              <w:t xml:space="preserve"> правой стороны застроенной территории станции Боровиха, далее по лесу, пересекая а</w:t>
            </w:r>
            <w:r>
              <w:rPr>
                <w:color w:val="000000"/>
                <w:sz w:val="24"/>
                <w:szCs w:val="24"/>
              </w:rPr>
              <w:t xml:space="preserve">втодорогу Новосибирск – 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5°35'48"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станции Боровиха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39°20'19"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железной дороги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39°20'17"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40°6'35"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49°29'58"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39°2'8"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39°11'52"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42°55'58''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42°55'34''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365.1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52°36'26''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52°36'22''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31°35'22"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8°0'8"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автодороги Новосибирск</w:t>
            </w:r>
            <w:r>
              <w:rPr>
                <w:color w:val="000000"/>
                <w:sz w:val="24"/>
                <w:szCs w:val="24"/>
              </w:rPr>
              <w:t xml:space="preserve">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7°56'19"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505(1)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14°32'16"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505(1)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28°28'40''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28°37'22''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31°14'14''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30°31'53''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502(1)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30°17'29''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502(1)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52°43'30"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37°39'2"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44°6'9"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25°2'37"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32°50'49"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36°46'42"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31°33'24"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36°38'43"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38°58'36"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35°3'32"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14°34'13"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33°46'0"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50°32'18"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54°12'38"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54°2'17"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54°10'55"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53°34'24"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53°35'50"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53°34'15"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73°36'60"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35°52'9"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56°0'22"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28°46'48"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27°28'29"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24°56'1"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22°13'16"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19°12'30"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16°22'15"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13°33'14"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10°39'51"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7°47'12"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4°48'22"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2°10'40"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0°28'4"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4°12'13"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4°34'30"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88°15'45"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81°31'49"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79°20'15"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73°11'33"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38°14'49"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26°11'5"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21°12'5"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19°13'50"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73°08'06"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города Новоалтайска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13°46'14"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</w:t>
            </w:r>
            <w:r>
              <w:rPr>
                <w:color w:val="000000"/>
                <w:sz w:val="24"/>
                <w:szCs w:val="24"/>
              </w:rPr>
              <w:t xml:space="preserve">ии садоводческого товарищества «</w:t>
            </w:r>
            <w:r>
              <w:rPr>
                <w:color w:val="000000"/>
                <w:sz w:val="24"/>
                <w:szCs w:val="24"/>
              </w:rPr>
              <w:t xml:space="preserve">Юбилейное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78°12'53"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64°17'24"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10°33'40"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07°09'20"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</w:t>
            </w:r>
            <w:r>
              <w:rPr>
                <w:color w:val="000000"/>
                <w:sz w:val="24"/>
                <w:szCs w:val="24"/>
              </w:rPr>
              <w:t xml:space="preserve">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75°12'30"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75°12'12"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76°31'39"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территории садовод</w:t>
            </w:r>
            <w:r>
              <w:rPr>
                <w:color w:val="000000"/>
                <w:sz w:val="24"/>
                <w:szCs w:val="24"/>
              </w:rPr>
              <w:t xml:space="preserve">ческого товарищества «Юбилейное»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22°0'57"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78°49'30"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56°4'44"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29°2'5"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территории садоводческо</w:t>
            </w:r>
            <w:r>
              <w:rPr>
                <w:color w:val="000000"/>
                <w:sz w:val="24"/>
                <w:szCs w:val="24"/>
              </w:rPr>
              <w:t xml:space="preserve">го товарищества «Шинник»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территории садоводческо</w:t>
            </w:r>
            <w:r>
              <w:rPr>
                <w:color w:val="000000"/>
                <w:sz w:val="24"/>
                <w:szCs w:val="24"/>
              </w:rPr>
              <w:t xml:space="preserve">го товарищества «Шинник»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80°36'39"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мз170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92.2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88°24'30"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мз170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мз171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83°33'50"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мз171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78°35'14"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мз173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72°12'44"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мз173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76°00'20''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173(2)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76°33'46''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173(2)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мз174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76°41'07''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9°48'55"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71°12'2"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12°27'50"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20°20'52"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14°0'60"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1664.1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25°4'48"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реки Малой Черемшанки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55°50'07''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37°32'41''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1088.7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52°41'40''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52°41'45"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52°39'7"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37°20'54"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53°04'53''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53°05'45''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46°25'06''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36°55'21''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58°18'47''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64°00'52''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76°0'59"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88°54'29"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87°53'15"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73°42'33"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70°34'3"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75°11'52"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9°43'59"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19°7'45"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72°1'17"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72°1'16"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71°42'12"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71°31'56"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71°32'7"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59°53'17"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21°09'56''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21°14'03''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железную дорогу</w:t>
            </w:r>
          </w:p>
        </w:tc>
      </w:tr>
      <w:tr>
        <w:trPr>
          <w:jc w:val="center"/>
          <w:trHeight w:val="196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</w:t>
            </w:r>
            <w:r>
              <w:rPr>
                <w:color w:val="000000"/>
                <w:sz w:val="24"/>
                <w:szCs w:val="24"/>
              </w:rPr>
              <w:t xml:space="preserve"> смежеству с</w:t>
            </w:r>
            <w:r>
              <w:rPr>
                <w:color w:val="000000"/>
                <w:sz w:val="24"/>
                <w:szCs w:val="24"/>
              </w:rPr>
              <w:t xml:space="preserve"> муниципальным образованием </w:t>
            </w:r>
            <w:r>
              <w:rPr>
                <w:color w:val="000000"/>
                <w:sz w:val="24"/>
                <w:szCs w:val="24"/>
              </w:rPr>
              <w:t xml:space="preserve">Берё</w:t>
            </w:r>
            <w:r>
              <w:rPr>
                <w:color w:val="000000"/>
                <w:sz w:val="24"/>
                <w:szCs w:val="24"/>
              </w:rPr>
              <w:t xml:space="preserve">зовский</w:t>
            </w:r>
            <w:r>
              <w:rPr>
                <w:color w:val="000000"/>
                <w:sz w:val="24"/>
                <w:szCs w:val="24"/>
              </w:rPr>
              <w:t xml:space="preserve"> сельсовет Первомайского района Алтайского края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19°37'07''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127,8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39°29'58''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202,8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74°12'29''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08°39'55''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73°22'55''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79°53'50''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69°04'57''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417(5)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64°15'00''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75°04'03''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20°43'47''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поселка </w:t>
            </w:r>
            <w:r>
              <w:rPr>
                <w:color w:val="000000"/>
                <w:sz w:val="24"/>
                <w:szCs w:val="24"/>
              </w:rPr>
              <w:t xml:space="preserve">Новогорский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01°27'01''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20°06'17''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00°41'09''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16°25'09''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03°51'38''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10°54'18''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18°34'19''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13°23'06''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53°54'06''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66°52'21''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69°57'15''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73°11'38''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06°35'58''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41°54'56''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44°50'49''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35°34'8"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36°36'13"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71°39'28"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62°24'15"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50°29'42"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72°15'32"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58°19'55"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78°14'49"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86°39'30"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34°46'40"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</w:t>
            </w:r>
            <w:r>
              <w:rPr>
                <w:color w:val="000000"/>
                <w:sz w:val="24"/>
                <w:szCs w:val="24"/>
              </w:rPr>
              <w:t xml:space="preserve"> правой стороны застрое</w:t>
            </w:r>
            <w:r>
              <w:rPr>
                <w:color w:val="000000"/>
                <w:sz w:val="24"/>
                <w:szCs w:val="24"/>
              </w:rPr>
              <w:t xml:space="preserve">нной территории воинской части №</w:t>
            </w:r>
            <w:r>
              <w:rPr>
                <w:color w:val="000000"/>
                <w:sz w:val="24"/>
                <w:szCs w:val="24"/>
              </w:rPr>
              <w:t xml:space="preserve"> </w:t>
            </w:r>
            <w:r>
              <w:rPr>
                <w:color w:val="000000"/>
                <w:sz w:val="24"/>
                <w:szCs w:val="24"/>
              </w:rPr>
              <w:t xml:space="preserve">06430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72°29'40"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63°53'48"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71°58'7"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68°9'19"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72°25'58"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72°56'9"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72°56'52"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а</w:t>
            </w:r>
            <w:r>
              <w:rPr>
                <w:color w:val="000000"/>
                <w:sz w:val="24"/>
                <w:szCs w:val="24"/>
              </w:rPr>
              <w:t xml:space="preserve">втодорогу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43°57'25"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43°57'5"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43°57'8"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44°32'7"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43°1'45"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42°59'46"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45°53'50"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43°59'11"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43°59'47"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43°49'4"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45°57'54"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42°9'57"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43°44'16''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43°46'09''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43°44'50"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43°42'57"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45°17'28"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42°52'28"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45°12'49"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45°8'44"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39°26'44"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39°11'24"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39°10'39"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39°11'24"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39°8'29"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39°11'28"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35°12'26"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34°42'14"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28°34'16"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26°28'17"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27°51'37"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24°0'27"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30°5'51"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30°3'59"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16°32'46"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16°31'29"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20°9'15"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22°13'0"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25°23'49"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33°36'30"</w:t>
            </w:r>
          </w:p>
        </w:tc>
        <w:tc>
          <w:tcPr>
            <w:tcW w:w="3706" w:type="dxa"/>
            <w:vMerge w:val="continue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28°19'29"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20°48'07''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20°41'22''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22°22'20"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23°9'42"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487(1)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28°14'30''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487(1)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28°12'26''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19°0'45"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26°11'32"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22°36'34"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23°36'1"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25°17'38"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21°44'48"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21°44'48"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21°45'6"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22°0'12"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81°10'0"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территории садоводческог</w:t>
            </w:r>
            <w:r>
              <w:rPr>
                <w:color w:val="000000"/>
                <w:sz w:val="24"/>
                <w:szCs w:val="24"/>
              </w:rPr>
              <w:t xml:space="preserve">о товарищества «Вагоностроитель»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территории садоводческог</w:t>
            </w:r>
            <w:r>
              <w:rPr>
                <w:color w:val="000000"/>
                <w:sz w:val="24"/>
                <w:szCs w:val="24"/>
              </w:rPr>
              <w:t xml:space="preserve">о товарищества «Вагоностроитель»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57°29'41"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4°23'7"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75°27'40''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80°45'49''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81°50'10''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81°55'37''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81°53'26''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81°36'06''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82°10'56''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82°19'15''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81°41'09''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81°24'45''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81°23'09''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81°35'22''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81°33'09''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82°30'52''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82°20'32''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82°33'28''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75°27'39''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75°16'12''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74°56'53''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74°59'23''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74°49'11''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74°47'30''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74°49'09''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74°40'07''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74°32'21''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74°18'25''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14°02'10''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74°34'01''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73°24'18''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75°43'17''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74°34'14''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74°50'51''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73°49'55''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73°20'13''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74°05'10''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07°36'46''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7°45'25"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7°42'36"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7°45'12"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9°4'53"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84.9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1°48'31"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1°44'18"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1°45'26"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1°44'39"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1°21'14"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0°30'5"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0°30'6"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0°29'44"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0°48'13"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0°41'18"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2°25'5"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2°24'37"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1°26'58"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0°49'9"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0°28'42"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0°16'19"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00°29'06''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01°05'49''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00°11'30''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00°38'37''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00°32'30''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00°34'04''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00°34'22''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00°38'31''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00°39'39''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0°38'18"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00°00'00''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00°41'35''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0°37'58"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532(1)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00°39'54''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532(1)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00°54'57''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0°39'40"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0°41'43"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8°12'41"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8°11'57"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13°23'17"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84°47'28"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84°47'30"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</w:t>
            </w:r>
            <w:r>
              <w:rPr>
                <w:color w:val="000000"/>
                <w:sz w:val="24"/>
                <w:szCs w:val="24"/>
              </w:rPr>
              <w:t xml:space="preserve"> лесополосу и а</w:t>
            </w:r>
            <w:r>
              <w:rPr>
                <w:color w:val="000000"/>
                <w:sz w:val="24"/>
                <w:szCs w:val="24"/>
              </w:rPr>
              <w:t xml:space="preserve">втодорогу Новосибирск – 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1°54'44"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22°23'58"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22°38'57"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39°23'33"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50°32'2"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545(1)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55°41'44''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545(1)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545(2)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55°40'39''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545(2)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55°39'46''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65°58'15"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61°27'36"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67°51'8"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15°22'47"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а</w:t>
            </w:r>
            <w:r>
              <w:rPr>
                <w:color w:val="000000"/>
                <w:sz w:val="24"/>
                <w:szCs w:val="24"/>
              </w:rPr>
              <w:t xml:space="preserve">втодорогу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71°58'0"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18°33'58"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лесополосу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552(1)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72°18'23''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лесополосы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552(1)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72°18'24''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70°48'36"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color w:val="000000"/>
                <w:sz w:val="24"/>
                <w:szCs w:val="24"/>
              </w:rPr>
              <w:t xml:space="preserve">Санниковский</w:t>
            </w:r>
            <w:r>
              <w:rPr>
                <w:color w:val="000000"/>
                <w:sz w:val="24"/>
                <w:szCs w:val="24"/>
              </w:rPr>
              <w:t xml:space="preserve"> сельсовет Первомайского района Алтайского края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71°21'36"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лесополосы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15°42'30"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16°19'11"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71°23'44"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552.2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71°44'41"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558(1)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70°28'54''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558(1)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70°28'28''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22°28'3"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пастбищу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72°48'9"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4°50'13"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10°50'15"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автодороги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79°47'38''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79°56'33''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32°5'38"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40°23'27"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58°45'31"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66°34'38"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78°53'14"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81°34'51"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86°46'58"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84°18'59"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автодороги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5°59'4"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81°46'20"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7°42'45"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74°58'43"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61°36'17"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72°28'58"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81°45'18"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29°44'24"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16°53'50''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16°52'42''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35°11'34''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35°17'26''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62°59'45"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59°57'40"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82°26'46"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пастбищу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69°49'5"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53°56'22"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81°36'41"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сенокосу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65°30'10"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1641.9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69°46'12"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реки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86°15'49"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заболоченному сенокосу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заболоченному сенокосу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80°44'47"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89°59'11"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87°20'45"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79°11'27"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79°35'56"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68°42'30"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63°37'31"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66°10'16"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60°0'41"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65°22'50"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72°37'45"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85°20'12"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1236.2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65°13'48"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озеру Лебяжьему</w:t>
            </w:r>
          </w:p>
        </w:tc>
      </w:tr>
      <w:tr>
        <w:trPr>
          <w:jc w:val="center"/>
          <w:trHeight w:val="196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город Барнаул Алтайского края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50°16'23"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болоту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31°33'7"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48°20'44"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67°56'16"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болоту, кустарнику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51°0'47"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болоту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49°10'34"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45°51'52"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33°46'34"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47°52'42"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угодьям, по болоту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68°5'14"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29°29'33"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середины озера в юго-восточном направлении, далее по кормовым угодьям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37°15'36"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</w:t>
            </w:r>
            <w:r>
              <w:rPr>
                <w:color w:val="000000"/>
                <w:sz w:val="24"/>
                <w:szCs w:val="24"/>
              </w:rPr>
              <w:t xml:space="preserve"> середине озера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13°14'36"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 до середины озера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73°8'24"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левому берегу озера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39°46'57"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 левого берега озера, пересекая его, до правого берега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7°29'27"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озеро, затем по лугу, далее до левого берега озера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00°17'07''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автодорогу, лес и выходит на берег озера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00°17'37''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угодьям, пересекая кустарник, автодорогу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1°33'21"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0°1'47"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 края автодороги Барнаул – </w:t>
            </w:r>
            <w:r>
              <w:rPr>
                <w:color w:val="000000"/>
                <w:sz w:val="24"/>
                <w:szCs w:val="24"/>
              </w:rPr>
              <w:t xml:space="preserve">Новоалтайск по кормовым угодьям, далее по кустарнику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1°56'32"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угодьям, пересекая автодорогу Бар</w:t>
            </w:r>
            <w:r>
              <w:rPr>
                <w:color w:val="000000"/>
                <w:sz w:val="24"/>
                <w:szCs w:val="24"/>
              </w:rPr>
              <w:t xml:space="preserve">наул – </w:t>
            </w:r>
            <w:r>
              <w:rPr>
                <w:color w:val="000000"/>
                <w:sz w:val="24"/>
                <w:szCs w:val="24"/>
              </w:rPr>
              <w:t xml:space="preserve">Новоалтайск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2°19'12"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 берега реки </w:t>
            </w:r>
            <w:r>
              <w:rPr>
                <w:color w:val="000000"/>
                <w:sz w:val="24"/>
                <w:szCs w:val="24"/>
              </w:rPr>
              <w:t xml:space="preserve">Чесноковки</w:t>
            </w:r>
            <w:r>
              <w:rPr>
                <w:color w:val="000000"/>
                <w:sz w:val="24"/>
                <w:szCs w:val="24"/>
              </w:rPr>
              <w:t xml:space="preserve">, пересекая ее, далее по кормовым угодьям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15°7'12"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5°51'57"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</w:t>
            </w:r>
            <w:r>
              <w:rPr>
                <w:color w:val="000000"/>
                <w:sz w:val="24"/>
                <w:szCs w:val="24"/>
              </w:rPr>
              <w:t xml:space="preserve"> середины реки </w:t>
            </w:r>
            <w:r>
              <w:rPr>
                <w:color w:val="000000"/>
                <w:sz w:val="24"/>
                <w:szCs w:val="24"/>
              </w:rPr>
              <w:t xml:space="preserve">Чесноковки</w:t>
            </w:r>
            <w:r>
              <w:rPr>
                <w:color w:val="000000"/>
                <w:sz w:val="24"/>
                <w:szCs w:val="24"/>
              </w:rPr>
              <w:t xml:space="preserve"> до </w:t>
            </w:r>
            <w:r>
              <w:rPr>
                <w:color w:val="000000"/>
                <w:sz w:val="24"/>
                <w:szCs w:val="24"/>
              </w:rPr>
              <w:t xml:space="preserve">е</w:t>
            </w:r>
            <w:r>
              <w:rPr>
                <w:color w:val="000000"/>
                <w:sz w:val="24"/>
                <w:szCs w:val="24"/>
              </w:rPr>
              <w:t xml:space="preserve">ё</w:t>
            </w:r>
            <w:r>
              <w:rPr>
                <w:color w:val="000000"/>
                <w:sz w:val="24"/>
                <w:szCs w:val="24"/>
              </w:rPr>
              <w:t xml:space="preserve"> правого берега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39°0'0"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</w:t>
            </w:r>
            <w:r>
              <w:rPr>
                <w:color w:val="000000"/>
                <w:sz w:val="24"/>
                <w:szCs w:val="24"/>
              </w:rPr>
              <w:t xml:space="preserve"> середине реки </w:t>
            </w:r>
            <w:r>
              <w:rPr>
                <w:color w:val="000000"/>
                <w:sz w:val="24"/>
                <w:szCs w:val="24"/>
              </w:rPr>
              <w:t xml:space="preserve">Чесноковки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27°53'58"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лесу, далее до середины реки </w:t>
            </w:r>
            <w:r>
              <w:rPr>
                <w:color w:val="000000"/>
                <w:sz w:val="24"/>
                <w:szCs w:val="24"/>
              </w:rPr>
              <w:t xml:space="preserve">Чесноковки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19°2'7"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19°8'13"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6°37'50"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пересекая протоку Старая Обь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21°18'28"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левому берегу протоки Старая Обь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3°44'26"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8°42'17"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середины протоки Старая Обь в западном направлении</w:t>
            </w:r>
          </w:p>
        </w:tc>
      </w:tr>
      <w:tr>
        <w:trPr>
          <w:jc w:val="center"/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28°25'12"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</w:t>
            </w:r>
            <w:r>
              <w:rPr>
                <w:color w:val="000000"/>
                <w:sz w:val="24"/>
                <w:szCs w:val="24"/>
              </w:rPr>
              <w:t xml:space="preserve"> середине протоки Старая Обь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  <w:r>
              <w:rPr>
                <w:color w:val="000000"/>
                <w:sz w:val="24"/>
                <w:szCs w:val="24"/>
              </w:rPr>
              <w:t xml:space="preserve">.</w:t>
            </w:r>
          </w:p>
        </w:tc>
      </w:tr>
    </w:tbl>
    <w:p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2</w:t>
      </w:r>
    </w:p>
    <w:p>
      <w:pPr>
        <w:widowControl w:val="off"/>
        <w:rPr>
          <w:sz w:val="28"/>
          <w:szCs w:val="28"/>
        </w:rPr>
      </w:pPr>
    </w:p>
    <w:p>
      <w:pPr>
        <w:pStyle w:val="a3"/>
        <w:ind w:firstLine="720"/>
        <w:rPr>
          <w:szCs w:val="28"/>
        </w:rPr>
      </w:pPr>
      <w:r>
        <w:rPr>
          <w:szCs w:val="28"/>
        </w:rPr>
        <w:t xml:space="preserve">Настоящий Закон вступает в силу со дня его официального опубликования.</w:t>
      </w:r>
    </w:p>
    <w:p>
      <w:pPr>
        <w:pStyle w:val="a3"/>
        <w:ind w:firstLine="720"/>
        <w:rPr>
          <w:i/>
          <w:szCs w:val="28"/>
        </w:rPr>
      </w:pPr>
    </w:p>
    <w:p>
      <w:pPr>
        <w:pStyle w:val="a3"/>
        <w:ind w:firstLine="720"/>
        <w:rPr>
          <w:i/>
          <w:szCs w:val="28"/>
        </w:rPr>
      </w:pPr>
    </w:p>
    <w:p>
      <w:pPr>
        <w:pStyle w:val="a3"/>
        <w:ind w:firstLine="720"/>
        <w:rPr>
          <w:i/>
          <w:szCs w:val="2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60"/>
        <w:gridCol w:w="4679"/>
      </w:tblGrid>
      <w:tr>
        <w:tc>
          <w:tcPr>
            <w:tcW w:w="4960" w:type="dxa"/>
          </w:tcPr>
          <w:p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Губернатор Алтайского края</w:t>
            </w:r>
          </w:p>
        </w:tc>
        <w:tc>
          <w:tcPr>
            <w:tcW w:w="4679" w:type="dxa"/>
          </w:tcPr>
          <w:p>
            <w:pPr>
              <w:pStyle w:val="a3"/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В.П. Томенк</w:t>
            </w:r>
            <w:bookmarkStart w:id="0" w:name="_GoBack"/>
            <w:bookmarkEnd w:id="0"/>
            <w:r>
              <w:rPr>
                <w:szCs w:val="28"/>
              </w:rPr>
              <w:t xml:space="preserve">о</w:t>
            </w:r>
          </w:p>
        </w:tc>
      </w:tr>
    </w:tbl>
    <w:p>
      <w:pPr>
        <w:jc w:val="both"/>
        <w:rPr>
          <w:color w:val="ff0000"/>
          <w:sz w:val="28"/>
          <w:szCs w:val="28"/>
        </w:rPr>
      </w:pPr>
    </w:p>
    <w:p>
      <w:pPr>
        <w:jc w:val="both"/>
        <w:rPr>
          <w:color w:val="ff0000"/>
          <w:sz w:val="28"/>
          <w:szCs w:val="28"/>
        </w:rPr>
      </w:pPr>
    </w:p>
    <w:sectPr>
      <w:headerReference w:type="default" r:id="rId9"/>
      <w:headerReference w:type="first" r:id="rId10"/>
      <w:pgSz w:w="11906" w:h="16838"/>
      <w:pgMar w:top="1134" w:right="567" w:bottom="1134" w:left="1701" w:header="709" w:footer="709" w:gutter="0"/>
      <w:cols w:space="708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nsolas">
    <w:panose1 w:val="020B0606020202030204"/>
  </w:font>
  <w:font w:name="Calibri">
    <w:panose1 w:val="020F0502020204030204"/>
  </w:font>
  <w:font w:name="Courier New">
    <w:panose1 w:val="02070409020205020404"/>
  </w:font>
  <w:font w:name="Tahoma">
    <w:panose1 w:val="020B0604030504040204"/>
  </w:font>
  <w:font w:name="Arial Unicode MS">
    <w:panose1 w:val="020B0506020203020204"/>
  </w:font>
  <w:font w:name="Arial">
    <w:panose1 w:val="020B0604020202020204"/>
  </w:font>
  <w:font w:name="Cambria">
    <w:panose1 w:val="02040503050406030204"/>
  </w:font>
  <w:font w:name="Times New Roman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:id w:val="-141898727"/>
      <w:docPartObj>
        <w:docPartGallery w:val="Page Numbers (Top of Page)"/>
        <w:docPartUnique w:val="true"/>
      </w:docPartObj>
    </w:sdtPr>
    <w:sdtEndPr>
      <w:rPr>
        <w:sz w:val="24"/>
        <w:szCs w:val="24"/>
      </w:rPr>
    </w:sdtEndPr>
    <w:sdtContent>
      <w:p>
        <w:pPr>
          <w:pStyle w:val="a8"/>
          <w:jc w:val="right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30</w:t>
        </w:r>
        <w:r>
          <w:rPr>
            <w:sz w:val="24"/>
            <w:szCs w:val="24"/>
          </w:rPr>
          <w:fldChar w:fldCharType="end"/>
        </w:r>
      </w:p>
    </w:sdtContent>
  </w:sdt>
  <w:p>
    <w:pPr>
      <w:pStyle w:val="a8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a8"/>
      <w:jc w:val="right"/>
      <w:rPr>
        <w:sz w:val="28"/>
        <w:szCs w:val="28"/>
      </w:rPr>
    </w:pPr>
    <w:r>
      <w:rPr>
        <w:sz w:val="28"/>
        <w:szCs w:val="28"/>
      </w:rPr>
      <w:t xml:space="preserve"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 w:tplc="E284631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 w:tplc="C55ACA94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entative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multiLevelType w:val="hybridMultilevel"/>
    <w:lvl w:ilvl="0" w:tplc="0B3C4D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 w:tplc="73BEAF3A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>
    <w:multiLevelType w:val="hybridMultilevel"/>
    <w:lvl w:ilvl="0" w:tplc="8A3EDFF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multiLevelType w:val="hybridMultilevel"/>
    <w:lvl w:ilvl="0" w:tplc="9E90A078">
      <w:start w:val="6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multiLevelType w:val="hybridMultilevel"/>
    <w:lvl w:ilvl="0" w:tplc="18640F02">
      <w:start w:val="1"/>
      <w:numFmt w:val="decimal"/>
      <w:lvlText w:val="%1"/>
      <w:lvlJc w:val="left"/>
      <w:pPr>
        <w:tabs>
          <w:tab w:val="num" w:pos="4776"/>
        </w:tabs>
        <w:ind w:left="4776" w:hanging="1824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4032"/>
        </w:tabs>
        <w:ind w:left="4032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4752"/>
        </w:tabs>
        <w:ind w:left="4752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5472"/>
        </w:tabs>
        <w:ind w:left="5472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6192"/>
        </w:tabs>
        <w:ind w:left="6192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6912"/>
        </w:tabs>
        <w:ind w:left="6912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7632"/>
        </w:tabs>
        <w:ind w:left="7632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8352"/>
        </w:tabs>
        <w:ind w:left="8352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9072"/>
        </w:tabs>
        <w:ind w:left="9072" w:hanging="180"/>
      </w:pPr>
    </w:lvl>
  </w:abstractNum>
  <w:abstractNum w:abstractNumId="11">
    <w:multiLevelType w:val="hybridMultilevel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multiLevelType w:val="hybridMultilevel"/>
    <w:lvl w:ilvl="0" w:tplc="BCBE5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 w:tplc="5A9CADDC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multiLevelType w:val="hybridMultilevel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multiLevelType w:val="hybridMultilevel"/>
    <w:lvl w:ilvl="0" w:tplc="E564B248">
      <w:start w:val="1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16">
    <w:multiLevelType w:val="hybridMultilevel"/>
    <w:lvl w:ilvl="0" w:tplc="F8F46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multiLevelType w:val="hybridMultilevel"/>
    <w:lvl w:ilvl="0" w:tplc="063EE796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multiLevelType w:val="hybridMultilevel"/>
    <w:lvl w:ilvl="0" w:tplc="935A8F8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 w:tplc="BAB64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800" w:hanging="360"/>
      </w:pPr>
    </w:lvl>
    <w:lvl w:ilvl="2" w:tentative="1" w:tplc="0419001B">
      <w:start w:val="1"/>
      <w:numFmt w:val="lowerRoman"/>
      <w:lvlText w:val="%3."/>
      <w:lvlJc w:val="right"/>
      <w:pPr>
        <w:ind w:left="2520" w:hanging="180"/>
      </w:pPr>
    </w:lvl>
    <w:lvl w:ilvl="3" w:tentative="1" w:tplc="0419000F">
      <w:start w:val="1"/>
      <w:numFmt w:val="decimal"/>
      <w:lvlText w:val="%4."/>
      <w:lvlJc w:val="left"/>
      <w:pPr>
        <w:ind w:left="3240" w:hanging="360"/>
      </w:pPr>
    </w:lvl>
    <w:lvl w:ilvl="4" w:tentative="1" w:tplc="04190019">
      <w:start w:val="1"/>
      <w:numFmt w:val="lowerLetter"/>
      <w:lvlText w:val="%5."/>
      <w:lvlJc w:val="left"/>
      <w:pPr>
        <w:ind w:left="3960" w:hanging="360"/>
      </w:pPr>
    </w:lvl>
    <w:lvl w:ilvl="5" w:tentative="1" w:tplc="0419001B">
      <w:start w:val="1"/>
      <w:numFmt w:val="lowerRoman"/>
      <w:lvlText w:val="%6."/>
      <w:lvlJc w:val="right"/>
      <w:pPr>
        <w:ind w:left="4680" w:hanging="180"/>
      </w:pPr>
    </w:lvl>
    <w:lvl w:ilvl="6" w:tentative="1" w:tplc="0419000F">
      <w:start w:val="1"/>
      <w:numFmt w:val="decimal"/>
      <w:lvlText w:val="%7."/>
      <w:lvlJc w:val="left"/>
      <w:pPr>
        <w:ind w:left="5400" w:hanging="360"/>
      </w:pPr>
    </w:lvl>
    <w:lvl w:ilvl="7" w:tentative="1" w:tplc="04190019">
      <w:start w:val="1"/>
      <w:numFmt w:val="lowerLetter"/>
      <w:lvlText w:val="%8."/>
      <w:lvlJc w:val="left"/>
      <w:pPr>
        <w:ind w:left="6120" w:hanging="360"/>
      </w:pPr>
    </w:lvl>
    <w:lvl w:ilvl="8" w:tentative="1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multiLevelType w:val="hybridMultilevel"/>
    <w:lvl w:ilvl="0" w:tplc="3A16D050">
      <w:start w:val="5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22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multiLevelType w:val="hybridMultilevel"/>
    <w:lvl w:ilvl="0" w:tplc="DC9007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8" w:hanging="360"/>
      </w:pPr>
    </w:lvl>
    <w:lvl w:ilvl="2" w:tentative="1" w:tplc="0419001B">
      <w:start w:val="1"/>
      <w:numFmt w:val="lowerRoman"/>
      <w:lvlText w:val="%3."/>
      <w:lvlJc w:val="right"/>
      <w:pPr>
        <w:ind w:left="2508" w:hanging="180"/>
      </w:pPr>
    </w:lvl>
    <w:lvl w:ilvl="3" w:tentative="1" w:tplc="0419000F">
      <w:start w:val="1"/>
      <w:numFmt w:val="decimal"/>
      <w:lvlText w:val="%4."/>
      <w:lvlJc w:val="left"/>
      <w:pPr>
        <w:ind w:left="3228" w:hanging="360"/>
      </w:pPr>
    </w:lvl>
    <w:lvl w:ilvl="4" w:tentative="1" w:tplc="04190019">
      <w:start w:val="1"/>
      <w:numFmt w:val="lowerLetter"/>
      <w:lvlText w:val="%5."/>
      <w:lvlJc w:val="left"/>
      <w:pPr>
        <w:ind w:left="3948" w:hanging="360"/>
      </w:pPr>
    </w:lvl>
    <w:lvl w:ilvl="5" w:tentative="1" w:tplc="0419001B">
      <w:start w:val="1"/>
      <w:numFmt w:val="lowerRoman"/>
      <w:lvlText w:val="%6."/>
      <w:lvlJc w:val="right"/>
      <w:pPr>
        <w:ind w:left="4668" w:hanging="180"/>
      </w:pPr>
    </w:lvl>
    <w:lvl w:ilvl="6" w:tentative="1" w:tplc="0419000F">
      <w:start w:val="1"/>
      <w:numFmt w:val="decimal"/>
      <w:lvlText w:val="%7."/>
      <w:lvlJc w:val="left"/>
      <w:pPr>
        <w:ind w:left="5388" w:hanging="360"/>
      </w:pPr>
    </w:lvl>
    <w:lvl w:ilvl="7" w:tentative="1" w:tplc="04190019">
      <w:start w:val="1"/>
      <w:numFmt w:val="lowerLetter"/>
      <w:lvlText w:val="%8."/>
      <w:lvlJc w:val="left"/>
      <w:pPr>
        <w:ind w:left="6108" w:hanging="360"/>
      </w:pPr>
    </w:lvl>
    <w:lvl w:ilvl="8" w:tentative="1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multiLevelType w:val="hybridMultilevel"/>
    <w:lvl w:ilvl="0" w:tplc="4FD87D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multiLevelType w:val="hybridMultilevel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0"/>
  </w:num>
  <w:num w:numId="3">
    <w:abstractNumId w:val="26"/>
  </w:num>
  <w:num w:numId="4">
    <w:abstractNumId w:val="11"/>
  </w:num>
  <w:num w:numId="5">
    <w:abstractNumId w:val="14"/>
  </w:num>
  <w:num w:numId="6">
    <w:abstractNumId w:val="1"/>
  </w:num>
  <w:num w:numId="7">
    <w:abstractNumId w:val="25"/>
  </w:num>
  <w:num w:numId="8">
    <w:abstractNumId w:val="8"/>
  </w:num>
  <w:num w:numId="9">
    <w:abstractNumId w:val="9"/>
  </w:num>
  <w:num w:numId="10">
    <w:abstractNumId w:val="17"/>
  </w:num>
  <w:num w:numId="11">
    <w:abstractNumId w:val="13"/>
  </w:num>
  <w:num w:numId="12">
    <w:abstractNumId w:val="2"/>
  </w:num>
  <w:num w:numId="13">
    <w:abstractNumId w:val="15"/>
  </w:num>
  <w:num w:numId="14">
    <w:abstractNumId w:val="21"/>
  </w:num>
  <w:num w:numId="15">
    <w:abstractNumId w:val="22"/>
  </w:num>
  <w:num w:numId="16">
    <w:abstractNumId w:val="5"/>
  </w:num>
  <w:num w:numId="17">
    <w:abstractNumId w:val="20"/>
  </w:num>
  <w:num w:numId="18">
    <w:abstractNumId w:val="7"/>
  </w:num>
  <w:num w:numId="19">
    <w:abstractNumId w:val="6"/>
  </w:num>
  <w:num w:numId="20">
    <w:abstractNumId w:val="12"/>
  </w:num>
  <w:num w:numId="21">
    <w:abstractNumId w:val="16"/>
  </w:num>
  <w:num w:numId="22">
    <w:abstractNumId w:val="4"/>
  </w:num>
  <w:num w:numId="23">
    <w:abstractNumId w:val="23"/>
  </w:num>
  <w:num w:numId="24">
    <w:abstractNumId w:val="18"/>
  </w:num>
  <w:num w:numId="25">
    <w:abstractNumId w:val="3"/>
  </w:num>
  <w:num w:numId="26">
    <w:abstractNumId w:val="24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pPr>
      <w:ind w:firstLine="0"/>
      <w:jc w:val="left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center"/>
      <w:outlineLvl w:val="3"/>
    </w:pPr>
    <w:rPr>
      <w:b/>
      <w:bCs/>
      <w:sz w:val="28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rFonts w:ascii="Cambria" w:hAnsi="Cambria"/>
      <w:color w:val="243f60"/>
      <w:sz w:val="24"/>
      <w:szCs w:val="2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ConsPlusTitle" w:customStyle="1">
    <w:name w:val="ConsPlusTitle"/>
    <w:pPr>
      <w:widowControl w:val="off"/>
      <w:ind w:firstLine="0"/>
      <w:jc w:val="left"/>
    </w:pPr>
    <w:rPr>
      <w:rFonts w:ascii="Arial" w:hAnsi="Arial" w:eastAsia="Times New Roman" w:cs="Arial"/>
      <w:b/>
      <w:bCs/>
      <w:sz w:val="16"/>
      <w:szCs w:val="16"/>
      <w:lang w:eastAsia="ru-RU"/>
    </w:rPr>
  </w:style>
  <w:style w:type="paragraph" w:styleId="a3">
    <w:name w:val="Body Text"/>
    <w:basedOn w:val="a"/>
    <w:link w:val="a4"/>
    <w:pPr>
      <w:jc w:val="both"/>
    </w:pPr>
    <w:rPr>
      <w:sz w:val="28"/>
    </w:rPr>
  </w:style>
  <w:style w:type="character" w:styleId="a4" w:customStyle="1">
    <w:name w:val="Основной текст Знак"/>
    <w:basedOn w:val="a0"/>
    <w:link w:val="a3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semiHidden/>
    <w:unhideWhenUsed/>
    <w:rPr>
      <w:rFonts w:ascii="Tahoma" w:hAnsi="Tahoma" w:cs="Tahoma"/>
      <w:sz w:val="16"/>
      <w:szCs w:val="16"/>
    </w:rPr>
  </w:style>
  <w:style w:type="character" w:styleId="a6" w:customStyle="1">
    <w:name w:val="Текст выноски Знак"/>
    <w:basedOn w:val="a0"/>
    <w:link w:val="a5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ConsPlusNormal" w:customStyle="1">
    <w:name w:val="ConsPlusNormal"/>
    <w:pPr>
      <w:widowControl w:val="off"/>
      <w:ind w:firstLine="720"/>
      <w:jc w:val="left"/>
    </w:pPr>
    <w:rPr>
      <w:rFonts w:ascii="Arial" w:hAnsi="Arial" w:eastAsia="Times New Roman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paragraph" w:styleId="a8">
    <w:name w:val="header"/>
    <w:basedOn w:val="a"/>
    <w:link w:val="a9"/>
    <w:unhideWhenUsed/>
    <w:pPr>
      <w:tabs>
        <w:tab w:val="center" w:pos="4677"/>
        <w:tab w:val="right" w:pos="9355"/>
      </w:tabs>
    </w:pPr>
  </w:style>
  <w:style w:type="character" w:styleId="a9" w:customStyle="1">
    <w:name w:val="Верхний колонтитул Знак"/>
    <w:basedOn w:val="a0"/>
    <w:link w:val="a8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pPr>
      <w:tabs>
        <w:tab w:val="center" w:pos="4677"/>
        <w:tab w:val="right" w:pos="9355"/>
      </w:tabs>
    </w:pPr>
  </w:style>
  <w:style w:type="character" w:styleId="ab" w:customStyle="1">
    <w:name w:val="Нижний колонтитул Знак"/>
    <w:basedOn w:val="a0"/>
    <w:link w:val="aa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20" w:customStyle="1">
    <w:name w:val="Заголовок 2 Знак"/>
    <w:basedOn w:val="a0"/>
    <w:link w:val="2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paragraph" w:styleId="ConsPlusNonformat" w:customStyle="1">
    <w:name w:val="ConsPlusNonformat"/>
    <w:pPr>
      <w:widowControl w:val="off"/>
      <w:ind w:firstLine="0"/>
      <w:jc w:val="left"/>
    </w:pPr>
    <w:rPr>
      <w:rFonts w:ascii="Courier New" w:hAnsi="Courier New" w:cs="Courier New" w:eastAsiaTheme="minorEastAsia"/>
      <w:sz w:val="20"/>
      <w:lang w:eastAsia="ru-RU"/>
    </w:rPr>
  </w:style>
  <w:style w:type="paragraph" w:styleId="ConsPlusCell" w:customStyle="1">
    <w:name w:val="ConsPlusCell"/>
    <w:pPr>
      <w:widowControl w:val="off"/>
      <w:ind w:firstLine="0"/>
      <w:jc w:val="left"/>
    </w:pPr>
    <w:rPr>
      <w:rFonts w:ascii="Courier New" w:hAnsi="Courier New" w:cs="Courier New" w:eastAsiaTheme="minorEastAsia"/>
      <w:sz w:val="20"/>
      <w:lang w:eastAsia="ru-RU"/>
    </w:rPr>
  </w:style>
  <w:style w:type="paragraph" w:styleId="ConsPlusDocList" w:customStyle="1">
    <w:name w:val="ConsPlusDocList"/>
    <w:pPr>
      <w:widowControl w:val="off"/>
      <w:ind w:firstLine="0"/>
      <w:jc w:val="left"/>
    </w:pPr>
    <w:rPr>
      <w:rFonts w:ascii="Calibri" w:hAnsi="Calibri" w:cs="Calibri" w:eastAsiaTheme="minorEastAsia"/>
      <w:lang w:eastAsia="ru-RU"/>
    </w:rPr>
  </w:style>
  <w:style w:type="paragraph" w:styleId="ConsPlusTitlePage" w:customStyle="1">
    <w:name w:val="ConsPlusTitlePage"/>
    <w:pPr>
      <w:widowControl w:val="off"/>
      <w:ind w:firstLine="0"/>
      <w:jc w:val="left"/>
    </w:pPr>
    <w:rPr>
      <w:rFonts w:ascii="Tahoma" w:hAnsi="Tahoma" w:cs="Tahoma" w:eastAsiaTheme="minorEastAsia"/>
      <w:sz w:val="20"/>
      <w:lang w:eastAsia="ru-RU"/>
    </w:rPr>
  </w:style>
  <w:style w:type="paragraph" w:styleId="ConsPlusJurTerm" w:customStyle="1">
    <w:name w:val="ConsPlusJurTerm"/>
    <w:pPr>
      <w:widowControl w:val="off"/>
      <w:ind w:firstLine="0"/>
      <w:jc w:val="left"/>
    </w:pPr>
    <w:rPr>
      <w:rFonts w:ascii="Tahoma" w:hAnsi="Tahoma" w:cs="Tahoma" w:eastAsiaTheme="minorEastAsia"/>
      <w:sz w:val="26"/>
      <w:lang w:eastAsia="ru-RU"/>
    </w:rPr>
  </w:style>
  <w:style w:type="paragraph" w:styleId="ConsPlusTextList" w:customStyle="1">
    <w:name w:val="ConsPlusTextList"/>
    <w:pPr>
      <w:widowControl w:val="off"/>
      <w:ind w:firstLine="0"/>
      <w:jc w:val="left"/>
    </w:pPr>
    <w:rPr>
      <w:rFonts w:ascii="Arial" w:hAnsi="Arial" w:cs="Arial" w:eastAsiaTheme="minorEastAsia"/>
      <w:sz w:val="20"/>
      <w:lang w:eastAsia="ru-RU"/>
    </w:rPr>
  </w:style>
  <w:style w:type="character" w:styleId="ad">
    <w:name w:val="FollowedHyperlink"/>
    <w:basedOn w:val="a0"/>
    <w:uiPriority w:val="99"/>
    <w:unhideWhenUsed/>
    <w:rPr>
      <w:color w:val="800080"/>
      <w:u w:val="single"/>
    </w:rPr>
  </w:style>
  <w:style w:type="paragraph" w:styleId="xl63" w:customStyle="1">
    <w:name w:val="xl63"/>
    <w:basedOn w:val="a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64" w:customStyle="1">
    <w:name w:val="xl64"/>
    <w:basedOn w:val="a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65" w:customStyle="1">
    <w:name w:val="xl65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66" w:customStyle="1">
    <w:name w:val="xl66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67" w:customStyle="1">
    <w:name w:val="xl67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68" w:customStyle="1">
    <w:name w:val="xl68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69" w:customStyle="1">
    <w:name w:val="xl69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70" w:customStyle="1">
    <w:name w:val="xl70"/>
    <w:basedOn w:val="a"/>
    <w:pPr>
      <w:pBdr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71" w:customStyle="1">
    <w:name w:val="xl71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72" w:customStyle="1">
    <w:name w:val="xl72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</w:pPr>
    <w:rPr>
      <w:sz w:val="24"/>
      <w:szCs w:val="24"/>
    </w:rPr>
  </w:style>
  <w:style w:type="paragraph" w:styleId="xl73" w:customStyle="1">
    <w:name w:val="xl73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</w:pPr>
    <w:rPr>
      <w:sz w:val="24"/>
      <w:szCs w:val="24"/>
    </w:rPr>
  </w:style>
  <w:style w:type="paragraph" w:styleId="xl74" w:customStyle="1">
    <w:name w:val="xl74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center"/>
    </w:pPr>
    <w:rPr>
      <w:sz w:val="24"/>
      <w:szCs w:val="24"/>
    </w:rPr>
  </w:style>
  <w:style w:type="paragraph" w:styleId="xl75" w:customStyle="1">
    <w:name w:val="xl75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both"/>
    </w:pPr>
    <w:rPr>
      <w:sz w:val="24"/>
      <w:szCs w:val="24"/>
    </w:rPr>
  </w:style>
  <w:style w:type="paragraph" w:styleId="xl76" w:customStyle="1">
    <w:name w:val="xl76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center"/>
    </w:pPr>
    <w:rPr>
      <w:sz w:val="24"/>
      <w:szCs w:val="24"/>
    </w:rPr>
  </w:style>
  <w:style w:type="paragraph" w:styleId="xl77" w:customStyle="1">
    <w:name w:val="xl77"/>
    <w:basedOn w:val="a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78" w:customStyle="1">
    <w:name w:val="xl78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right"/>
    </w:pPr>
    <w:rPr>
      <w:sz w:val="24"/>
      <w:szCs w:val="24"/>
    </w:rPr>
  </w:style>
  <w:style w:type="paragraph" w:styleId="xl79" w:customStyle="1">
    <w:name w:val="xl79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right"/>
    </w:pPr>
    <w:rPr>
      <w:sz w:val="24"/>
      <w:szCs w:val="24"/>
    </w:rPr>
  </w:style>
  <w:style w:type="paragraph" w:styleId="xl80" w:customStyle="1">
    <w:name w:val="xl80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right"/>
    </w:pPr>
    <w:rPr>
      <w:sz w:val="24"/>
      <w:szCs w:val="24"/>
    </w:rPr>
  </w:style>
  <w:style w:type="paragraph" w:styleId="xl81" w:customStyle="1">
    <w:name w:val="xl81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center"/>
    </w:pPr>
    <w:rPr>
      <w:sz w:val="24"/>
      <w:szCs w:val="24"/>
    </w:rPr>
  </w:style>
  <w:style w:type="paragraph" w:styleId="xl82" w:customStyle="1">
    <w:name w:val="xl82"/>
    <w:basedOn w:val="a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83" w:customStyle="1">
    <w:name w:val="xl83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84" w:customStyle="1">
    <w:name w:val="xl84"/>
    <w:basedOn w:val="a"/>
    <w:pPr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5" w:customStyle="1">
    <w:name w:val="xl85"/>
    <w:basedOn w:val="a"/>
    <w:pPr>
      <w:pBdr>
        <w:top w:val="single" w:color="auto" w:sz="8" w:space="0"/>
        <w:bottom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6" w:customStyle="1">
    <w:name w:val="xl86"/>
    <w:basedOn w:val="a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7" w:customStyle="1">
    <w:name w:val="xl87"/>
    <w:basedOn w:val="a"/>
    <w:pPr>
      <w:pBdr>
        <w:top w:val="single" w:color="auto" w:sz="8" w:space="0"/>
        <w:lef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8" w:customStyle="1">
    <w:name w:val="xl88"/>
    <w:basedOn w:val="a"/>
    <w:pPr>
      <w:pBdr>
        <w:top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9" w:customStyle="1">
    <w:name w:val="xl89"/>
    <w:basedOn w:val="a"/>
    <w:pPr>
      <w:pBdr>
        <w:top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0" w:customStyle="1">
    <w:name w:val="xl90"/>
    <w:basedOn w:val="a"/>
    <w:pPr>
      <w:pBdr>
        <w:left w:val="single" w:color="auto" w:sz="8" w:space="0"/>
        <w:bottom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1" w:customStyle="1">
    <w:name w:val="xl91"/>
    <w:basedOn w:val="a"/>
    <w:pPr>
      <w:pBdr>
        <w:bottom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2" w:customStyle="1">
    <w:name w:val="xl92"/>
    <w:basedOn w:val="a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93" w:customStyle="1">
    <w:name w:val="xl93"/>
    <w:basedOn w:val="a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4" w:customStyle="1">
    <w:name w:val="xl94"/>
    <w:basedOn w:val="a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5" w:customStyle="1">
    <w:name w:val="xl95"/>
    <w:basedOn w:val="a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6" w:customStyle="1">
    <w:name w:val="xl96"/>
    <w:basedOn w:val="a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7" w:customStyle="1">
    <w:name w:val="xl97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character" w:styleId="10" w:customStyle="1">
    <w:name w:val="Заголовок 1 Знак"/>
    <w:basedOn w:val="a0"/>
    <w:link w:val="1"/>
    <w:uiPriority w:val="9"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40" w:customStyle="1">
    <w:name w:val="Заголовок 4 Знак"/>
    <w:basedOn w:val="a0"/>
    <w:link w:val="4"/>
    <w:uiPriority w:val="9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50" w:customStyle="1">
    <w:name w:val="Заголовок 5 Знак"/>
    <w:basedOn w:val="a0"/>
    <w:link w:val="5"/>
    <w:uiPriority w:val="9"/>
    <w:semiHidden/>
    <w:rPr>
      <w:rFonts w:ascii="Cambria" w:hAnsi="Cambria" w:eastAsia="Times New Roman" w:cs="Times New Roman"/>
      <w:color w:val="243f60"/>
      <w:sz w:val="24"/>
      <w:szCs w:val="24"/>
      <w:lang w:eastAsia="ru-RU"/>
    </w:rPr>
  </w:style>
  <w:style w:type="table" w:styleId="ae">
    <w:name w:val="Table Grid"/>
    <w:basedOn w:val="a1"/>
    <w:pPr>
      <w:ind w:firstLine="0"/>
      <w:jc w:val="left"/>
    </w:pPr>
    <w:rPr>
      <w:rFonts w:ascii="Times New Roman" w:hAnsi="Times New Roman" w:eastAsia="Times New Roman" w:cs="Times New Roman"/>
      <w:sz w:val="20"/>
      <w:szCs w:val="20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af">
    <w:name w:val="page number"/>
    <w:basedOn w:val="a0"/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styleId="22" w:customStyle="1">
    <w:name w:val="Основной текст с отступом 2 Знак"/>
    <w:basedOn w:val="a0"/>
    <w:link w:val="21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xl34" w:customStyle="1">
    <w:name w:val="xl34"/>
    <w:basedOn w:val="a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eastAsia="Arial Unicode MS"/>
      <w:sz w:val="24"/>
      <w:szCs w:val="24"/>
    </w:rPr>
  </w:style>
  <w:style w:type="paragraph" w:styleId="ArialCYR" w:customStyle="1">
    <w:name w:val="Стиль Arial CYR По центру"/>
    <w:basedOn w:val="a"/>
    <w:pPr>
      <w:jc w:val="center"/>
    </w:pPr>
    <w:rPr>
      <w:sz w:val="24"/>
    </w:rPr>
  </w:style>
  <w:style w:type="paragraph" w:styleId="23">
    <w:name w:val="Body Text 2"/>
    <w:basedOn w:val="a"/>
    <w:link w:val="24"/>
    <w:uiPriority w:val="99"/>
    <w:pPr>
      <w:spacing w:after="120" w:line="480" w:lineRule="auto"/>
    </w:pPr>
  </w:style>
  <w:style w:type="character" w:styleId="24" w:customStyle="1">
    <w:name w:val="Основной текст 2 Знак"/>
    <w:basedOn w:val="a0"/>
    <w:link w:val="2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f0" w:customStyle="1">
    <w:name w:val="Знак Знак"/>
    <w:locked/>
    <w:rPr>
      <w:sz w:val="28"/>
      <w:lang w:val="ru-RU" w:eastAsia="ru-RU" w:bidi="ar-SA"/>
    </w:rPr>
  </w:style>
  <w:style w:type="paragraph" w:styleId="11" w:customStyle="1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styleId="12" w:customStyle="1">
    <w:name w:val="Нет списка1"/>
    <w:next w:val="a2"/>
    <w:semiHidden/>
  </w:style>
  <w:style w:type="paragraph" w:styleId="3">
    <w:name w:val="Body Text Indent 3"/>
    <w:basedOn w:val="a"/>
    <w:link w:val="30"/>
    <w:pPr>
      <w:spacing w:after="120"/>
      <w:ind w:left="283"/>
    </w:pPr>
    <w:rPr>
      <w:sz w:val="16"/>
      <w:szCs w:val="16"/>
    </w:rPr>
  </w:style>
  <w:style w:type="character" w:styleId="30" w:customStyle="1">
    <w:name w:val="Основной текст с отступом 3 Знак"/>
    <w:basedOn w:val="a0"/>
    <w:link w:val="3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10" w:customStyle="1">
    <w:name w:val="Заголовок 11"/>
    <w:basedOn w:val="a"/>
    <w:next w:val="a"/>
    <w:uiPriority w:val="9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51" w:customStyle="1">
    <w:name w:val="Заголовок 51"/>
    <w:basedOn w:val="a"/>
    <w:next w:val="a"/>
    <w:uiPriority w:val="9"/>
    <w:unhideWhenUsed/>
    <w:qFormat/>
    <w:pPr>
      <w:keepNext/>
      <w:keepLines/>
      <w:spacing w:before="200"/>
      <w:outlineLvl w:val="4"/>
    </w:pPr>
    <w:rPr>
      <w:rFonts w:ascii="Cambria" w:hAnsi="Cambria"/>
      <w:color w:val="243f60"/>
      <w:sz w:val="24"/>
      <w:szCs w:val="24"/>
    </w:rPr>
  </w:style>
  <w:style w:type="numbering" w:styleId="25" w:customStyle="1">
    <w:name w:val="Нет списка2"/>
    <w:next w:val="a2"/>
    <w:uiPriority w:val="99"/>
    <w:semiHidden/>
    <w:unhideWhenUsed/>
  </w:style>
  <w:style w:type="paragraph" w:styleId="af1">
    <w:name w:val="No Spacing"/>
    <w:uiPriority w:val="1"/>
    <w:qFormat/>
    <w:pPr>
      <w:ind w:firstLine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f2">
    <w:name w:val="Subtitle"/>
    <w:basedOn w:val="a"/>
    <w:link w:val="af3"/>
    <w:qFormat/>
    <w:pPr>
      <w:jc w:val="center"/>
    </w:pPr>
    <w:rPr>
      <w:sz w:val="24"/>
      <w:u w:val="single"/>
    </w:rPr>
  </w:style>
  <w:style w:type="character" w:styleId="af3" w:customStyle="1">
    <w:name w:val="Подзаголовок Знак"/>
    <w:basedOn w:val="a0"/>
    <w:link w:val="af2"/>
    <w:rPr>
      <w:rFonts w:ascii="Times New Roman" w:hAnsi="Times New Roman" w:eastAsia="Times New Roman" w:cs="Times New Roman"/>
      <w:sz w:val="24"/>
      <w:szCs w:val="20"/>
      <w:u w:val="single"/>
      <w:lang w:eastAsia="ru-RU"/>
    </w:rPr>
  </w:style>
  <w:style w:type="paragraph" w:styleId="xl30" w:customStyle="1">
    <w:name w:val="xl30"/>
    <w:basedOn w:val="a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af4">
    <w:name w:val="Plain Text"/>
    <w:basedOn w:val="a"/>
    <w:link w:val="af5"/>
    <w:uiPriority w:val="99"/>
    <w:unhideWhenUsed/>
    <w:rPr>
      <w:rFonts w:ascii="Consolas" w:hAnsi="Consolas" w:eastAsia="Calibri"/>
      <w:sz w:val="21"/>
      <w:szCs w:val="21"/>
      <w:lang w:eastAsia="en-US"/>
    </w:rPr>
  </w:style>
  <w:style w:type="character" w:styleId="af5" w:customStyle="1">
    <w:name w:val="Текст Знак"/>
    <w:basedOn w:val="a0"/>
    <w:link w:val="af4"/>
    <w:uiPriority w:val="99"/>
    <w:rPr>
      <w:rFonts w:ascii="Consolas" w:hAnsi="Consolas" w:eastAsia="Calibri" w:cs="Times New Roman"/>
      <w:sz w:val="21"/>
      <w:szCs w:val="21"/>
    </w:rPr>
  </w:style>
  <w:style w:type="paragraph" w:styleId="xl25" w:customStyle="1">
    <w:name w:val="xl25"/>
    <w:basedOn w:val="a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sz w:val="24"/>
      <w:szCs w:val="24"/>
    </w:rPr>
  </w:style>
  <w:style w:type="paragraph" w:styleId="af6">
    <w:name w:val="Body Text Indent"/>
    <w:basedOn w:val="a"/>
    <w:link w:val="af7"/>
    <w:uiPriority w:val="99"/>
    <w:unhideWhenUsed/>
    <w:pPr>
      <w:spacing w:after="120"/>
      <w:ind w:left="283"/>
    </w:pPr>
    <w:rPr>
      <w:sz w:val="24"/>
      <w:szCs w:val="24"/>
    </w:rPr>
  </w:style>
  <w:style w:type="character" w:styleId="af7" w:customStyle="1">
    <w:name w:val="Основной текст с отступом Знак"/>
    <w:basedOn w:val="a0"/>
    <w:link w:val="af6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11" w:customStyle="1">
    <w:name w:val="Заголовок 1 Знак1"/>
    <w:rPr>
      <w:rFonts w:ascii="Cambria" w:hAnsi="Cambria" w:eastAsia="Times New Roman" w:cs="Times New Roman"/>
      <w:b/>
      <w:bCs/>
      <w:sz w:val="32"/>
      <w:szCs w:val="32"/>
    </w:rPr>
  </w:style>
  <w:style w:type="character" w:styleId="510" w:customStyle="1">
    <w:name w:val="Заголовок 5 Знак1"/>
    <w:semiHidden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af8">
    <w:name w:val="line number"/>
  </w:style>
  <w:style w:type="numbering" w:styleId="31" w:customStyle="1">
    <w:name w:val="Нет списка3"/>
    <w:next w:val="a2"/>
    <w:semiHidden/>
    <w:unhideWhenUsed/>
  </w:style>
  <w:style w:type="numbering" w:styleId="41" w:customStyle="1">
    <w:name w:val="Нет списка4"/>
    <w:next w:val="a2"/>
    <w:semiHidden/>
    <w:unhideWhenUsed/>
  </w:style>
  <w:style w:type="numbering" w:styleId="52" w:customStyle="1">
    <w:name w:val="Нет списка5"/>
    <w:next w:val="a2"/>
    <w:semiHidden/>
  </w:style>
  <w:style w:type="numbering" w:styleId="6" w:customStyle="1">
    <w:name w:val="Нет списка6"/>
    <w:next w:val="a2"/>
    <w:uiPriority w:val="99"/>
    <w:semiHidden/>
    <w:unhideWhenUsed/>
  </w:style>
  <w:style w:type="paragraph" w:styleId="af9">
    <w:name w:val="caption"/>
    <w:basedOn w:val="a"/>
    <w:next w:val="a"/>
    <w:qFormat/>
    <w:pPr>
      <w:jc w:val="center"/>
    </w:pPr>
    <w:rPr>
      <w:sz w:val="28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F7F74-AF5E-48C7-A7EA-E2AC0BA65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Р7-Офис/7.2.1.14</Application>
  <Characters>26574</Characters>
  <CharactersWithSpaces>31173</CharactersWithSpaces>
  <Company/>
  <DocSecurity>0</DocSecurity>
  <HyperlinksChanged>false</HyperlinksChanged>
  <Lines>221</Lines>
  <LinksUpToDate>false</LinksUpToDate>
  <Pages>42</Pages>
  <Paragraphs>62</Paragraphs>
  <ScaleCrop>false</ScaleCrop>
  <SharedDoc>false</SharedDoc>
  <Template>Normal</Template>
  <TotalTime>642</TotalTime>
  <Words>4661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Топоркова И.В.</dc:creator>
  <cp:keywords/>
  <dc:description/>
  <cp:lastModifiedBy>Надежда Викторовна Старцева</cp:lastModifiedBy>
  <cp:revision>33</cp:revision>
  <cp:lastPrinted>2024-09-18T04:50:00Z</cp:lastPrinted>
  <dcterms:created xsi:type="dcterms:W3CDTF">2023-08-22T05:13:00Z</dcterms:created>
  <dcterms:modified xsi:type="dcterms:W3CDTF">2024-09-18T04:51:00Z</dcterms:modified>
</cp:coreProperties>
</file>